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B18" w:rsidRDefault="00A83686">
      <w:hyperlink r:id="rId5" w:history="1">
        <w:r w:rsidRPr="002F0687">
          <w:rPr>
            <w:rStyle w:val="Hyperlink"/>
          </w:rPr>
          <w:t>http://www.tcsdigital.com.br/sindical/emissao/FEmissaoII.aspx?entidade=5E-37-53-52-04-74-FB-CF&amp;ttipoguia=SINDICAL</w:t>
        </w:r>
      </w:hyperlink>
    </w:p>
    <w:p w:rsidR="00A83686" w:rsidRDefault="00A83686">
      <w:bookmarkStart w:id="0" w:name="_GoBack"/>
      <w:bookmarkEnd w:id="0"/>
    </w:p>
    <w:sectPr w:rsidR="00A836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686"/>
    <w:rsid w:val="00001B18"/>
    <w:rsid w:val="00A83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8368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A836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tcsdigital.com.br/sindical/emissao/FEmissaoII.aspx?entidade=5E-37-53-52-04-74-FB-CF&amp;ttipoguia=SINDICA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</dc:creator>
  <cp:lastModifiedBy>REC</cp:lastModifiedBy>
  <cp:revision>1</cp:revision>
  <dcterms:created xsi:type="dcterms:W3CDTF">2016-03-31T13:56:00Z</dcterms:created>
  <dcterms:modified xsi:type="dcterms:W3CDTF">2016-03-31T13:57:00Z</dcterms:modified>
</cp:coreProperties>
</file>